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74" w:rsidRDefault="006F2074" w:rsidP="00687640">
      <w:pPr>
        <w:jc w:val="center"/>
        <w:rPr>
          <w:rFonts w:ascii="Arial" w:hAnsi="Arial" w:cs="Arial"/>
          <w:b/>
          <w:sz w:val="24"/>
          <w:szCs w:val="24"/>
        </w:rPr>
      </w:pPr>
      <w:bookmarkStart w:id="0" w:name="_GoBack"/>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6F2074">
        <w:rPr>
          <w:rFonts w:ascii="Arial" w:hAnsi="Arial" w:cs="Arial"/>
          <w:sz w:val="24"/>
          <w:szCs w:val="24"/>
        </w:rPr>
        <w:t>Attachment VIII</w:t>
      </w:r>
      <w:r w:rsidRPr="006F2074">
        <w:rPr>
          <w:rFonts w:ascii="Arial" w:hAnsi="Arial" w:cs="Arial"/>
          <w:sz w:val="24"/>
          <w:szCs w:val="24"/>
        </w:rPr>
        <w:tab/>
      </w:r>
      <w:r w:rsidRPr="006F2074">
        <w:rPr>
          <w:rFonts w:ascii="Arial" w:hAnsi="Arial" w:cs="Arial"/>
          <w:sz w:val="24"/>
          <w:szCs w:val="24"/>
        </w:rPr>
        <w:tab/>
      </w:r>
      <w:r>
        <w:rPr>
          <w:rFonts w:ascii="Arial" w:hAnsi="Arial" w:cs="Arial"/>
          <w:b/>
          <w:sz w:val="24"/>
          <w:szCs w:val="24"/>
        </w:rPr>
        <w:tab/>
      </w:r>
      <w:r>
        <w:rPr>
          <w:rFonts w:ascii="Arial" w:hAnsi="Arial" w:cs="Arial"/>
          <w:b/>
          <w:sz w:val="24"/>
          <w:szCs w:val="24"/>
        </w:rPr>
        <w:tab/>
      </w:r>
    </w:p>
    <w:p w:rsidR="00E771A8" w:rsidRDefault="00687640" w:rsidP="00687640">
      <w:pPr>
        <w:jc w:val="center"/>
        <w:rPr>
          <w:rFonts w:ascii="Arial" w:hAnsi="Arial" w:cs="Arial"/>
          <w:b/>
          <w:sz w:val="24"/>
          <w:szCs w:val="24"/>
        </w:rPr>
      </w:pPr>
      <w:r w:rsidRPr="00687640">
        <w:rPr>
          <w:rFonts w:ascii="Arial" w:hAnsi="Arial" w:cs="Arial"/>
          <w:b/>
          <w:sz w:val="24"/>
          <w:szCs w:val="24"/>
        </w:rPr>
        <w:t>NEGOTIATED INDIRECT COST RATE AGREEMENT</w:t>
      </w:r>
    </w:p>
    <w:p w:rsidR="00687640" w:rsidRDefault="006F2074" w:rsidP="00687640">
      <w:pPr>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687640" w:rsidRDefault="00687640" w:rsidP="00687640">
      <w:pPr>
        <w:rPr>
          <w:rFonts w:ascii="Arial" w:hAnsi="Arial" w:cs="Arial"/>
          <w:b/>
          <w:sz w:val="24"/>
          <w:szCs w:val="24"/>
        </w:rPr>
      </w:pPr>
    </w:p>
    <w:p w:rsidR="00687640" w:rsidRDefault="00687640" w:rsidP="00687640">
      <w:pPr>
        <w:rPr>
          <w:rFonts w:ascii="Arial" w:hAnsi="Arial" w:cs="Arial"/>
          <w:b/>
          <w:sz w:val="24"/>
          <w:szCs w:val="24"/>
        </w:rPr>
      </w:pPr>
      <w:r>
        <w:rPr>
          <w:rFonts w:ascii="Arial" w:hAnsi="Arial" w:cs="Arial"/>
          <w:b/>
          <w:sz w:val="24"/>
          <w:szCs w:val="24"/>
        </w:rPr>
        <w:t>ORGANIZATION: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 ____________________</w:t>
      </w:r>
    </w:p>
    <w:p w:rsidR="00687640" w:rsidRDefault="00687640" w:rsidP="00687640">
      <w:pPr>
        <w:rPr>
          <w:rFonts w:ascii="Arial" w:hAnsi="Arial" w:cs="Arial"/>
          <w:sz w:val="24"/>
          <w:szCs w:val="24"/>
        </w:rPr>
      </w:pPr>
      <w:r>
        <w:rPr>
          <w:rFonts w:ascii="Arial" w:hAnsi="Arial" w:cs="Arial"/>
          <w:sz w:val="24"/>
          <w:szCs w:val="24"/>
        </w:rPr>
        <w:t>Agency Name</w:t>
      </w:r>
    </w:p>
    <w:p w:rsidR="00687640" w:rsidRDefault="00687640" w:rsidP="00687640">
      <w:pPr>
        <w:rPr>
          <w:rFonts w:ascii="Arial" w:hAnsi="Arial" w:cs="Arial"/>
          <w:sz w:val="24"/>
          <w:szCs w:val="24"/>
        </w:rPr>
      </w:pPr>
      <w:r>
        <w:rPr>
          <w:rFonts w:ascii="Arial" w:hAnsi="Arial" w:cs="Arial"/>
          <w:sz w:val="24"/>
          <w:szCs w:val="24"/>
        </w:rPr>
        <w:t>Address:</w:t>
      </w:r>
    </w:p>
    <w:p w:rsidR="00687640" w:rsidRDefault="00687640" w:rsidP="00687640">
      <w:pPr>
        <w:rPr>
          <w:rFonts w:ascii="Arial" w:hAnsi="Arial" w:cs="Arial"/>
          <w:sz w:val="24"/>
          <w:szCs w:val="24"/>
        </w:rPr>
      </w:pPr>
      <w:r>
        <w:rPr>
          <w:rFonts w:ascii="Arial" w:hAnsi="Arial" w:cs="Arial"/>
          <w:sz w:val="24"/>
          <w:szCs w:val="24"/>
        </w:rPr>
        <w:t>City, State, ZIP</w:t>
      </w:r>
    </w:p>
    <w:p w:rsidR="00687640" w:rsidRDefault="00687640" w:rsidP="00687640">
      <w:pPr>
        <w:rPr>
          <w:rFonts w:ascii="Arial" w:hAnsi="Arial" w:cs="Arial"/>
          <w:sz w:val="24"/>
          <w:szCs w:val="24"/>
        </w:rPr>
      </w:pPr>
    </w:p>
    <w:p w:rsidR="00687640" w:rsidRDefault="00687640" w:rsidP="00687640">
      <w:pPr>
        <w:rPr>
          <w:rFonts w:ascii="Arial" w:hAnsi="Arial" w:cs="Arial"/>
          <w:sz w:val="24"/>
          <w:szCs w:val="24"/>
        </w:rPr>
      </w:pPr>
      <w:r>
        <w:rPr>
          <w:rFonts w:ascii="Arial" w:hAnsi="Arial" w:cs="Arial"/>
          <w:sz w:val="24"/>
          <w:szCs w:val="24"/>
        </w:rPr>
        <w:t>The rates approved in this Agreement are for use on grants, contracts, and other government agreements with the Federal Government (2 CFR Part 230) applies, and is subject to the conditions in Section II, A below.  The rates were negotiated by (Agency Name) and Substance Abuse Prevention and Control in accordance with the authority contained in the Federal Register 200.19.</w:t>
      </w:r>
    </w:p>
    <w:p w:rsidR="00687640" w:rsidRDefault="00687640" w:rsidP="00687640">
      <w:pPr>
        <w:rPr>
          <w:rFonts w:ascii="Arial" w:hAnsi="Arial" w:cs="Arial"/>
          <w:sz w:val="24"/>
          <w:szCs w:val="24"/>
        </w:rPr>
      </w:pPr>
      <w:r>
        <w:rPr>
          <w:rFonts w:ascii="Arial" w:hAnsi="Arial" w:cs="Arial"/>
          <w:sz w:val="24"/>
          <w:szCs w:val="24"/>
        </w:rPr>
        <w:t>______________________________________________________________________</w:t>
      </w:r>
    </w:p>
    <w:p w:rsidR="00687640" w:rsidRDefault="00687640" w:rsidP="00687640">
      <w:pPr>
        <w:jc w:val="center"/>
        <w:rPr>
          <w:rFonts w:ascii="Arial" w:hAnsi="Arial" w:cs="Arial"/>
          <w:b/>
          <w:sz w:val="24"/>
          <w:szCs w:val="24"/>
        </w:rPr>
      </w:pPr>
      <w:r w:rsidRPr="00687640">
        <w:rPr>
          <w:rFonts w:ascii="Arial" w:hAnsi="Arial" w:cs="Arial"/>
          <w:b/>
          <w:sz w:val="24"/>
          <w:szCs w:val="24"/>
        </w:rPr>
        <w:t>SECTION I:  RATES</w:t>
      </w:r>
    </w:p>
    <w:p w:rsidR="00AD50E0" w:rsidRPr="00AD50E0" w:rsidRDefault="00AD50E0" w:rsidP="00AD50E0">
      <w:pPr>
        <w:rPr>
          <w:rFonts w:ascii="Arial" w:hAnsi="Arial" w:cs="Arial"/>
          <w:sz w:val="24"/>
          <w:szCs w:val="24"/>
        </w:rPr>
      </w:pPr>
      <w:r w:rsidRPr="00AD50E0">
        <w:rPr>
          <w:rFonts w:ascii="Arial" w:hAnsi="Arial" w:cs="Arial"/>
          <w:sz w:val="24"/>
          <w:szCs w:val="24"/>
        </w:rPr>
        <w:t>______________________________________________________________________</w:t>
      </w:r>
    </w:p>
    <w:p w:rsidR="00687640" w:rsidRDefault="00687640">
      <w:pPr>
        <w:rPr>
          <w:rFonts w:ascii="Arial" w:hAnsi="Arial" w:cs="Arial"/>
          <w:sz w:val="24"/>
          <w:szCs w:val="24"/>
        </w:rPr>
      </w:pPr>
    </w:p>
    <w:p w:rsidR="00AD50E0" w:rsidRPr="00AD50E0" w:rsidRDefault="00AD50E0">
      <w:pPr>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AD50E0">
        <w:rPr>
          <w:rFonts w:ascii="Arial" w:hAnsi="Arial" w:cs="Arial"/>
          <w:b/>
          <w:sz w:val="24"/>
          <w:szCs w:val="24"/>
          <w:u w:val="single"/>
        </w:rPr>
        <w:t>EFFECTIVE PERIOD</w:t>
      </w:r>
    </w:p>
    <w:p w:rsidR="00AD50E0" w:rsidRDefault="00AD50E0" w:rsidP="00AD50E0">
      <w:pPr>
        <w:rPr>
          <w:rFonts w:ascii="Arial" w:hAnsi="Arial" w:cs="Arial"/>
          <w:b/>
          <w:sz w:val="24"/>
          <w:szCs w:val="24"/>
          <w:u w:val="single"/>
        </w:rPr>
      </w:pPr>
      <w:r w:rsidRPr="00AD50E0">
        <w:rPr>
          <w:rFonts w:ascii="Arial" w:hAnsi="Arial" w:cs="Arial"/>
          <w:b/>
          <w:sz w:val="24"/>
          <w:szCs w:val="24"/>
          <w:u w:val="single"/>
        </w:rPr>
        <w:t>TYPE</w:t>
      </w:r>
      <w:r w:rsidRPr="00AD50E0">
        <w:rPr>
          <w:rFonts w:ascii="Arial" w:hAnsi="Arial" w:cs="Arial"/>
          <w:b/>
          <w:sz w:val="24"/>
          <w:szCs w:val="24"/>
          <w:u w:val="single"/>
        </w:rPr>
        <w:tab/>
      </w:r>
      <w:r w:rsidRPr="00AD50E0">
        <w:rPr>
          <w:rFonts w:ascii="Arial" w:hAnsi="Arial" w:cs="Arial"/>
          <w:b/>
          <w:sz w:val="24"/>
          <w:szCs w:val="24"/>
          <w:u w:val="single"/>
        </w:rPr>
        <w:tab/>
      </w:r>
      <w:r w:rsidRPr="00AD50E0">
        <w:rPr>
          <w:rFonts w:ascii="Arial" w:hAnsi="Arial" w:cs="Arial"/>
          <w:b/>
          <w:sz w:val="24"/>
          <w:szCs w:val="24"/>
          <w:u w:val="single"/>
        </w:rPr>
        <w:tab/>
        <w:t xml:space="preserve"> FROM</w:t>
      </w:r>
      <w:r w:rsidRPr="00AD50E0">
        <w:rPr>
          <w:rFonts w:ascii="Arial" w:hAnsi="Arial" w:cs="Arial"/>
          <w:b/>
          <w:sz w:val="24"/>
          <w:szCs w:val="24"/>
          <w:u w:val="single"/>
        </w:rPr>
        <w:tab/>
        <w:t xml:space="preserve">     TO</w:t>
      </w:r>
      <w:r w:rsidRPr="00AD50E0">
        <w:rPr>
          <w:rFonts w:ascii="Arial" w:hAnsi="Arial" w:cs="Arial"/>
          <w:b/>
          <w:sz w:val="24"/>
          <w:szCs w:val="24"/>
          <w:u w:val="single"/>
        </w:rPr>
        <w:tab/>
      </w:r>
      <w:r>
        <w:rPr>
          <w:rFonts w:ascii="Arial" w:hAnsi="Arial" w:cs="Arial"/>
          <w:b/>
          <w:sz w:val="24"/>
          <w:szCs w:val="24"/>
          <w:u w:val="single"/>
        </w:rPr>
        <w:t xml:space="preserve">        </w:t>
      </w:r>
      <w:r w:rsidRPr="00AD50E0">
        <w:rPr>
          <w:rFonts w:ascii="Arial" w:hAnsi="Arial" w:cs="Arial"/>
          <w:b/>
          <w:sz w:val="24"/>
          <w:szCs w:val="24"/>
          <w:u w:val="single"/>
        </w:rPr>
        <w:t>RATE</w:t>
      </w:r>
      <w:r w:rsidRPr="00AD50E0">
        <w:rPr>
          <w:rFonts w:ascii="Arial" w:hAnsi="Arial" w:cs="Arial"/>
          <w:b/>
          <w:sz w:val="24"/>
          <w:szCs w:val="24"/>
          <w:u w:val="single"/>
        </w:rPr>
        <w:tab/>
      </w:r>
      <w:r>
        <w:rPr>
          <w:rFonts w:ascii="Arial" w:hAnsi="Arial" w:cs="Arial"/>
          <w:b/>
          <w:sz w:val="24"/>
          <w:szCs w:val="24"/>
          <w:u w:val="single"/>
        </w:rPr>
        <w:t xml:space="preserve">   </w:t>
      </w:r>
      <w:r w:rsidRPr="00AD50E0">
        <w:rPr>
          <w:rFonts w:ascii="Arial" w:hAnsi="Arial" w:cs="Arial"/>
          <w:b/>
          <w:sz w:val="24"/>
          <w:szCs w:val="24"/>
          <w:u w:val="single"/>
        </w:rPr>
        <w:t>LOCATION</w:t>
      </w:r>
      <w:r>
        <w:rPr>
          <w:rFonts w:ascii="Arial" w:hAnsi="Arial" w:cs="Arial"/>
          <w:b/>
          <w:sz w:val="24"/>
          <w:szCs w:val="24"/>
          <w:u w:val="single"/>
        </w:rPr>
        <w:t xml:space="preserve">   </w:t>
      </w:r>
      <w:r w:rsidRPr="00AD50E0">
        <w:rPr>
          <w:rFonts w:ascii="Arial" w:hAnsi="Arial" w:cs="Arial"/>
          <w:b/>
          <w:sz w:val="24"/>
          <w:szCs w:val="24"/>
          <w:u w:val="single"/>
        </w:rPr>
        <w:t>APPLICABLE</w:t>
      </w:r>
      <w:r>
        <w:rPr>
          <w:rFonts w:ascii="Arial" w:hAnsi="Arial" w:cs="Arial"/>
          <w:b/>
          <w:sz w:val="24"/>
          <w:szCs w:val="24"/>
          <w:u w:val="single"/>
        </w:rPr>
        <w:t xml:space="preserve"> TO</w:t>
      </w:r>
    </w:p>
    <w:p w:rsidR="00AD50E0" w:rsidRDefault="00AD50E0" w:rsidP="00AD50E0">
      <w:pPr>
        <w:rPr>
          <w:rFonts w:ascii="Arial" w:hAnsi="Arial" w:cs="Arial"/>
          <w:sz w:val="24"/>
          <w:szCs w:val="24"/>
        </w:rPr>
      </w:pPr>
      <w:r>
        <w:rPr>
          <w:rFonts w:ascii="Arial" w:hAnsi="Arial" w:cs="Arial"/>
          <w:sz w:val="24"/>
          <w:szCs w:val="24"/>
        </w:rPr>
        <w:t>Provisional</w:t>
      </w:r>
      <w:r>
        <w:rPr>
          <w:rFonts w:ascii="Arial" w:hAnsi="Arial" w:cs="Arial"/>
          <w:sz w:val="24"/>
          <w:szCs w:val="24"/>
        </w:rPr>
        <w:tab/>
      </w:r>
      <w:r>
        <w:rPr>
          <w:rFonts w:ascii="Arial" w:hAnsi="Arial" w:cs="Arial"/>
          <w:sz w:val="24"/>
          <w:szCs w:val="24"/>
        </w:rPr>
        <w:tab/>
        <w:t>7/1/2015      6/30/16</w:t>
      </w:r>
      <w:r>
        <w:rPr>
          <w:rFonts w:ascii="Arial" w:hAnsi="Arial" w:cs="Arial"/>
          <w:sz w:val="24"/>
          <w:szCs w:val="24"/>
        </w:rPr>
        <w:tab/>
        <w:t xml:space="preserve">       61.03%           All</w:t>
      </w:r>
      <w:r>
        <w:rPr>
          <w:rFonts w:ascii="Arial" w:hAnsi="Arial" w:cs="Arial"/>
          <w:sz w:val="24"/>
          <w:szCs w:val="24"/>
        </w:rPr>
        <w:tab/>
        <w:t xml:space="preserve">       </w:t>
      </w:r>
      <w:proofErr w:type="spellStart"/>
      <w:r>
        <w:rPr>
          <w:rFonts w:ascii="Arial" w:hAnsi="Arial" w:cs="Arial"/>
          <w:sz w:val="24"/>
          <w:szCs w:val="24"/>
        </w:rPr>
        <w:t>All</w:t>
      </w:r>
      <w:proofErr w:type="spellEnd"/>
      <w:r>
        <w:rPr>
          <w:rFonts w:ascii="Arial" w:hAnsi="Arial" w:cs="Arial"/>
          <w:sz w:val="24"/>
          <w:szCs w:val="24"/>
        </w:rPr>
        <w:t xml:space="preserve"> Programs</w:t>
      </w:r>
    </w:p>
    <w:p w:rsidR="00AD50E0" w:rsidRDefault="00AD50E0" w:rsidP="00AD50E0">
      <w:pPr>
        <w:rPr>
          <w:rFonts w:ascii="Arial" w:hAnsi="Arial" w:cs="Arial"/>
          <w:sz w:val="24"/>
          <w:szCs w:val="24"/>
        </w:rPr>
      </w:pPr>
    </w:p>
    <w:p w:rsidR="00AD50E0" w:rsidRDefault="00AD50E0" w:rsidP="00AD50E0">
      <w:pPr>
        <w:rPr>
          <w:rFonts w:ascii="Arial" w:hAnsi="Arial" w:cs="Arial"/>
          <w:b/>
          <w:sz w:val="24"/>
          <w:szCs w:val="24"/>
          <w:u w:val="single"/>
        </w:rPr>
      </w:pPr>
      <w:r w:rsidRPr="00AD50E0">
        <w:rPr>
          <w:rFonts w:ascii="Arial" w:hAnsi="Arial" w:cs="Arial"/>
          <w:b/>
          <w:sz w:val="24"/>
          <w:szCs w:val="24"/>
          <w:u w:val="single"/>
        </w:rPr>
        <w:t>BASE:</w:t>
      </w:r>
    </w:p>
    <w:p w:rsidR="00AD50E0" w:rsidRDefault="00AD50E0" w:rsidP="00AD50E0">
      <w:pPr>
        <w:rPr>
          <w:rFonts w:ascii="Arial" w:hAnsi="Arial" w:cs="Arial"/>
          <w:sz w:val="24"/>
          <w:szCs w:val="24"/>
        </w:rPr>
      </w:pPr>
      <w:r>
        <w:rPr>
          <w:rFonts w:ascii="Arial" w:hAnsi="Arial" w:cs="Arial"/>
          <w:sz w:val="24"/>
          <w:szCs w:val="24"/>
        </w:rPr>
        <w:t>Total direct cost excluding capital expenditures (building, individual items of equipment, alterations and renovations).</w:t>
      </w:r>
    </w:p>
    <w:p w:rsidR="00AD50E0" w:rsidRDefault="00AD50E0" w:rsidP="00AD50E0">
      <w:pPr>
        <w:rPr>
          <w:rFonts w:ascii="Arial" w:hAnsi="Arial" w:cs="Arial"/>
          <w:b/>
          <w:sz w:val="24"/>
          <w:szCs w:val="24"/>
          <w:u w:val="single"/>
        </w:rPr>
      </w:pPr>
      <w:r w:rsidRPr="00AD50E0">
        <w:rPr>
          <w:rFonts w:ascii="Arial" w:hAnsi="Arial" w:cs="Arial"/>
          <w:b/>
          <w:sz w:val="24"/>
          <w:szCs w:val="24"/>
          <w:u w:val="single"/>
        </w:rPr>
        <w:t>TREATMENT OF FRINGE BENEFITS:</w:t>
      </w:r>
    </w:p>
    <w:p w:rsidR="00AD50E0" w:rsidRDefault="00AD50E0" w:rsidP="00AD50E0">
      <w:pPr>
        <w:rPr>
          <w:rFonts w:ascii="Arial" w:hAnsi="Arial" w:cs="Arial"/>
          <w:sz w:val="24"/>
          <w:szCs w:val="24"/>
        </w:rPr>
      </w:pPr>
      <w:r>
        <w:rPr>
          <w:rFonts w:ascii="Arial" w:hAnsi="Arial" w:cs="Arial"/>
          <w:sz w:val="24"/>
          <w:szCs w:val="24"/>
        </w:rPr>
        <w:t>Fringe benefits are specifically identified to each employee and are charged individually as direct or indirect cost as applicable.</w:t>
      </w:r>
    </w:p>
    <w:p w:rsidR="006F2074" w:rsidRDefault="006F2074" w:rsidP="00AD50E0">
      <w:pPr>
        <w:rPr>
          <w:rFonts w:ascii="Arial" w:hAnsi="Arial" w:cs="Arial"/>
          <w:b/>
          <w:sz w:val="24"/>
          <w:szCs w:val="24"/>
          <w:u w:val="single"/>
        </w:rPr>
      </w:pPr>
    </w:p>
    <w:p w:rsidR="006F2074" w:rsidRDefault="006F2074" w:rsidP="00AD50E0">
      <w:pPr>
        <w:rPr>
          <w:rFonts w:ascii="Arial" w:hAnsi="Arial" w:cs="Arial"/>
          <w:b/>
          <w:sz w:val="24"/>
          <w:szCs w:val="24"/>
          <w:u w:val="single"/>
        </w:rPr>
      </w:pPr>
    </w:p>
    <w:p w:rsidR="00AD50E0" w:rsidRDefault="00AD50E0" w:rsidP="00AD50E0">
      <w:pPr>
        <w:rPr>
          <w:rFonts w:ascii="Arial" w:hAnsi="Arial" w:cs="Arial"/>
          <w:b/>
          <w:sz w:val="24"/>
          <w:szCs w:val="24"/>
          <w:u w:val="single"/>
        </w:rPr>
      </w:pPr>
      <w:r w:rsidRPr="00AD50E0">
        <w:rPr>
          <w:rFonts w:ascii="Arial" w:hAnsi="Arial" w:cs="Arial"/>
          <w:b/>
          <w:sz w:val="24"/>
          <w:szCs w:val="24"/>
          <w:u w:val="single"/>
        </w:rPr>
        <w:lastRenderedPageBreak/>
        <w:t>TREATMENT OF PAID ABSENCES:</w:t>
      </w:r>
    </w:p>
    <w:p w:rsidR="00AD50E0" w:rsidRDefault="00143729" w:rsidP="00AD50E0">
      <w:pPr>
        <w:rPr>
          <w:rFonts w:ascii="Arial" w:hAnsi="Arial" w:cs="Arial"/>
          <w:sz w:val="24"/>
          <w:szCs w:val="24"/>
        </w:rPr>
      </w:pPr>
      <w:r>
        <w:rPr>
          <w:rFonts w:ascii="Arial" w:hAnsi="Arial" w:cs="Arial"/>
          <w:sz w:val="24"/>
          <w:szCs w:val="24"/>
        </w:rPr>
        <w:t xml:space="preserve">Sick leave, holiday, and other paid absences are included in salaries and wages and are claimed on contracts, (and other agreements) as part of the normal cost for salaries and wages.  </w:t>
      </w:r>
    </w:p>
    <w:p w:rsidR="00143729" w:rsidRDefault="00143729" w:rsidP="00AD50E0">
      <w:pPr>
        <w:rPr>
          <w:rFonts w:ascii="Arial" w:hAnsi="Arial" w:cs="Arial"/>
          <w:sz w:val="24"/>
          <w:szCs w:val="24"/>
        </w:rPr>
      </w:pPr>
      <w:r>
        <w:rPr>
          <w:rFonts w:ascii="Arial" w:hAnsi="Arial" w:cs="Arial"/>
          <w:sz w:val="24"/>
          <w:szCs w:val="24"/>
        </w:rPr>
        <w:t>________________________________________________________________________</w:t>
      </w:r>
    </w:p>
    <w:p w:rsidR="00143729" w:rsidRDefault="00143729" w:rsidP="00143729">
      <w:pPr>
        <w:jc w:val="center"/>
        <w:rPr>
          <w:rFonts w:ascii="Arial" w:hAnsi="Arial" w:cs="Arial"/>
          <w:b/>
          <w:sz w:val="24"/>
          <w:szCs w:val="24"/>
        </w:rPr>
      </w:pPr>
      <w:r w:rsidRPr="00143729">
        <w:rPr>
          <w:rFonts w:ascii="Arial" w:hAnsi="Arial" w:cs="Arial"/>
          <w:b/>
          <w:sz w:val="24"/>
          <w:szCs w:val="24"/>
        </w:rPr>
        <w:t>SECTION II:  GENERAL</w:t>
      </w:r>
    </w:p>
    <w:p w:rsidR="00143729" w:rsidRPr="00143729" w:rsidRDefault="00143729" w:rsidP="00143729">
      <w:pPr>
        <w:rPr>
          <w:rFonts w:ascii="Arial" w:hAnsi="Arial" w:cs="Arial"/>
          <w:sz w:val="24"/>
          <w:szCs w:val="24"/>
        </w:rPr>
      </w:pPr>
      <w:r>
        <w:rPr>
          <w:rFonts w:ascii="Arial" w:hAnsi="Arial" w:cs="Arial"/>
          <w:sz w:val="24"/>
          <w:szCs w:val="24"/>
        </w:rPr>
        <w:t>________________________________________________________________________</w:t>
      </w:r>
    </w:p>
    <w:p w:rsidR="00143729" w:rsidRDefault="00143729" w:rsidP="00AD50E0">
      <w:pPr>
        <w:rPr>
          <w:rFonts w:ascii="Arial" w:hAnsi="Arial" w:cs="Arial"/>
          <w:sz w:val="24"/>
          <w:szCs w:val="24"/>
        </w:rPr>
      </w:pPr>
    </w:p>
    <w:p w:rsidR="00143729" w:rsidRDefault="00143729" w:rsidP="00143729">
      <w:pPr>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Pr="00143729">
        <w:rPr>
          <w:rFonts w:ascii="Arial" w:hAnsi="Arial" w:cs="Arial"/>
          <w:sz w:val="24"/>
          <w:szCs w:val="24"/>
          <w:u w:val="single"/>
        </w:rPr>
        <w:t>LIMITATIONS:</w:t>
      </w:r>
      <w:r>
        <w:rPr>
          <w:rFonts w:ascii="Arial" w:hAnsi="Arial" w:cs="Arial"/>
          <w:sz w:val="24"/>
          <w:szCs w:val="24"/>
          <w:u w:val="single"/>
        </w:rPr>
        <w:t xml:space="preserve"> </w:t>
      </w:r>
      <w:r>
        <w:rPr>
          <w:rFonts w:ascii="Arial" w:hAnsi="Arial" w:cs="Arial"/>
          <w:sz w:val="24"/>
          <w:szCs w:val="24"/>
        </w:rPr>
        <w:t xml:space="preserve"> Use of the rates contained in this Agreement is subject to all statutory or administrative limitations, and is applicable to the contract, federal awards, and grants only to the extent that funds are available.  Acceptance of the rates agreed to herein is predicated upon the following condition:</w:t>
      </w:r>
    </w:p>
    <w:p w:rsidR="00143729" w:rsidRDefault="00143729" w:rsidP="00143729">
      <w:pPr>
        <w:pStyle w:val="ListParagraph"/>
        <w:numPr>
          <w:ilvl w:val="0"/>
          <w:numId w:val="1"/>
        </w:numPr>
        <w:rPr>
          <w:rFonts w:ascii="Arial" w:hAnsi="Arial" w:cs="Arial"/>
          <w:sz w:val="24"/>
          <w:szCs w:val="24"/>
        </w:rPr>
      </w:pPr>
      <w:r>
        <w:rPr>
          <w:rFonts w:ascii="Arial" w:hAnsi="Arial" w:cs="Arial"/>
          <w:sz w:val="24"/>
          <w:szCs w:val="24"/>
        </w:rPr>
        <w:t>That no cost other than those incurred by (Agency name) were included in our indirect cost as finally accepted, and that such incurred cost are legal obligations of (Agency name), and allowable under the governing cost principles.</w:t>
      </w:r>
    </w:p>
    <w:p w:rsidR="00143729" w:rsidRDefault="00143729" w:rsidP="00143729">
      <w:pPr>
        <w:pStyle w:val="ListParagraph"/>
        <w:numPr>
          <w:ilvl w:val="0"/>
          <w:numId w:val="1"/>
        </w:numPr>
        <w:rPr>
          <w:rFonts w:ascii="Arial" w:hAnsi="Arial" w:cs="Arial"/>
          <w:sz w:val="24"/>
          <w:szCs w:val="24"/>
        </w:rPr>
      </w:pPr>
      <w:r>
        <w:rPr>
          <w:rFonts w:ascii="Arial" w:hAnsi="Arial" w:cs="Arial"/>
          <w:sz w:val="24"/>
          <w:szCs w:val="24"/>
        </w:rPr>
        <w:t>That the same costs that have been treated as indirect costs have not been claimed as direct costs.</w:t>
      </w:r>
    </w:p>
    <w:p w:rsidR="00143729" w:rsidRDefault="00143729" w:rsidP="00143729">
      <w:pPr>
        <w:pStyle w:val="ListParagraph"/>
        <w:numPr>
          <w:ilvl w:val="0"/>
          <w:numId w:val="1"/>
        </w:numPr>
        <w:rPr>
          <w:rFonts w:ascii="Arial" w:hAnsi="Arial" w:cs="Arial"/>
          <w:sz w:val="24"/>
          <w:szCs w:val="24"/>
        </w:rPr>
      </w:pPr>
      <w:r>
        <w:rPr>
          <w:rFonts w:ascii="Arial" w:hAnsi="Arial" w:cs="Arial"/>
          <w:sz w:val="24"/>
          <w:szCs w:val="24"/>
        </w:rPr>
        <w:t>The similar types of costs have been accorded consistent treatment, and</w:t>
      </w:r>
    </w:p>
    <w:p w:rsidR="00143729" w:rsidRDefault="00143729" w:rsidP="00143729">
      <w:pPr>
        <w:pStyle w:val="ListParagraph"/>
        <w:numPr>
          <w:ilvl w:val="0"/>
          <w:numId w:val="1"/>
        </w:numPr>
        <w:rPr>
          <w:rFonts w:ascii="Arial" w:hAnsi="Arial" w:cs="Arial"/>
          <w:sz w:val="24"/>
          <w:szCs w:val="24"/>
        </w:rPr>
      </w:pPr>
      <w:r>
        <w:rPr>
          <w:rFonts w:ascii="Arial" w:hAnsi="Arial" w:cs="Arial"/>
          <w:sz w:val="24"/>
          <w:szCs w:val="24"/>
        </w:rPr>
        <w:t xml:space="preserve">That </w:t>
      </w:r>
      <w:r w:rsidR="00D41C55">
        <w:rPr>
          <w:rFonts w:ascii="Arial" w:hAnsi="Arial" w:cs="Arial"/>
          <w:sz w:val="24"/>
          <w:szCs w:val="24"/>
        </w:rPr>
        <w:t>the information provided by (Agency name) was used as a basis for acceptance of the rates agreed to herein was not found to be materially inaccurate.</w:t>
      </w:r>
    </w:p>
    <w:p w:rsidR="00D41C55" w:rsidRDefault="00D41C55" w:rsidP="00D41C55">
      <w:pPr>
        <w:rPr>
          <w:rFonts w:ascii="Arial" w:hAnsi="Arial" w:cs="Arial"/>
          <w:sz w:val="24"/>
          <w:szCs w:val="24"/>
        </w:rPr>
      </w:pPr>
      <w:r>
        <w:rPr>
          <w:rFonts w:ascii="Arial" w:hAnsi="Arial" w:cs="Arial"/>
          <w:sz w:val="24"/>
          <w:szCs w:val="24"/>
        </w:rPr>
        <w:t>The elements of indirect cost and the type of distribution base used in computing our provisional rates are subject to revision when final rates are negotiated.  Also, the rates cited in this Agreement are subject to audit, and if such audit determines unallowable costs to be material in nature the rates previous negotiated must be re-negotiated.</w:t>
      </w:r>
    </w:p>
    <w:p w:rsidR="00D41C55" w:rsidRDefault="00D41C55" w:rsidP="00D41C55">
      <w:pPr>
        <w:ind w:left="720" w:hanging="720"/>
        <w:rPr>
          <w:rFonts w:ascii="Arial" w:hAnsi="Arial" w:cs="Arial"/>
          <w:sz w:val="24"/>
          <w:szCs w:val="24"/>
        </w:rPr>
      </w:pPr>
      <w:r>
        <w:rPr>
          <w:rFonts w:ascii="Arial" w:hAnsi="Arial" w:cs="Arial"/>
          <w:sz w:val="24"/>
          <w:szCs w:val="24"/>
        </w:rPr>
        <w:t>B.</w:t>
      </w:r>
      <w:r>
        <w:rPr>
          <w:rFonts w:ascii="Arial" w:hAnsi="Arial" w:cs="Arial"/>
          <w:sz w:val="24"/>
          <w:szCs w:val="24"/>
        </w:rPr>
        <w:tab/>
      </w:r>
      <w:r w:rsidRPr="00D41C55">
        <w:rPr>
          <w:rFonts w:ascii="Arial" w:hAnsi="Arial" w:cs="Arial"/>
          <w:b/>
          <w:sz w:val="24"/>
          <w:szCs w:val="24"/>
          <w:u w:val="single"/>
        </w:rPr>
        <w:t>CHANGES:</w:t>
      </w:r>
      <w:r>
        <w:rPr>
          <w:rFonts w:ascii="Arial" w:hAnsi="Arial" w:cs="Arial"/>
          <w:b/>
          <w:sz w:val="24"/>
          <w:szCs w:val="24"/>
          <w:u w:val="single"/>
        </w:rPr>
        <w:t xml:space="preserve"> </w:t>
      </w:r>
      <w:r>
        <w:rPr>
          <w:rFonts w:ascii="Arial" w:hAnsi="Arial" w:cs="Arial"/>
          <w:sz w:val="24"/>
          <w:szCs w:val="24"/>
        </w:rPr>
        <w:t xml:space="preserve"> (Agency name) is required to provide written notification to the indirect cost negotiator prior to implementing any changes which could affect the applicability of the approved rates. Any changes require the written approval of Substance Abuse Prevention and Control.  Failure to obtain such prior written approval may result in cost disallowance.</w:t>
      </w:r>
    </w:p>
    <w:p w:rsidR="00D41C55" w:rsidRDefault="00D41C55" w:rsidP="00D41C55">
      <w:pPr>
        <w:ind w:left="720" w:hanging="720"/>
        <w:rPr>
          <w:rFonts w:ascii="Arial" w:hAnsi="Arial" w:cs="Arial"/>
          <w:sz w:val="24"/>
          <w:szCs w:val="24"/>
        </w:rPr>
      </w:pPr>
      <w:r>
        <w:rPr>
          <w:rFonts w:ascii="Arial" w:hAnsi="Arial" w:cs="Arial"/>
          <w:sz w:val="24"/>
          <w:szCs w:val="24"/>
        </w:rPr>
        <w:t>C.</w:t>
      </w:r>
      <w:r>
        <w:rPr>
          <w:rFonts w:ascii="Arial" w:hAnsi="Arial" w:cs="Arial"/>
          <w:sz w:val="24"/>
          <w:szCs w:val="24"/>
        </w:rPr>
        <w:tab/>
      </w:r>
      <w:r w:rsidRPr="00D41C55">
        <w:rPr>
          <w:rFonts w:ascii="Arial" w:hAnsi="Arial" w:cs="Arial"/>
          <w:b/>
          <w:sz w:val="24"/>
          <w:szCs w:val="24"/>
          <w:u w:val="single"/>
        </w:rPr>
        <w:t>NOTIFICATION TO OTHER AGENCIES:</w:t>
      </w:r>
      <w:r>
        <w:rPr>
          <w:rFonts w:ascii="Arial" w:hAnsi="Arial" w:cs="Arial"/>
          <w:b/>
          <w:sz w:val="24"/>
          <w:szCs w:val="24"/>
          <w:u w:val="single"/>
        </w:rPr>
        <w:t xml:space="preserve"> </w:t>
      </w:r>
      <w:r>
        <w:rPr>
          <w:rFonts w:ascii="Arial" w:hAnsi="Arial" w:cs="Arial"/>
          <w:sz w:val="24"/>
          <w:szCs w:val="24"/>
        </w:rPr>
        <w:t xml:space="preserve"> A copy of this document is to be provided by</w:t>
      </w:r>
      <w:r w:rsidR="00F46C9A">
        <w:rPr>
          <w:rFonts w:ascii="Arial" w:hAnsi="Arial" w:cs="Arial"/>
          <w:sz w:val="24"/>
          <w:szCs w:val="24"/>
        </w:rPr>
        <w:t xml:space="preserve"> (Agency name) to other funding sources as a means of notifying them of the Agreement contained herein.</w:t>
      </w:r>
    </w:p>
    <w:p w:rsidR="00F46C9A" w:rsidRDefault="00F46C9A" w:rsidP="00D41C55">
      <w:pPr>
        <w:ind w:left="720" w:hanging="720"/>
        <w:rPr>
          <w:rFonts w:ascii="Arial" w:hAnsi="Arial" w:cs="Arial"/>
          <w:sz w:val="24"/>
          <w:szCs w:val="24"/>
        </w:rPr>
      </w:pPr>
    </w:p>
    <w:p w:rsidR="008D1A8D" w:rsidRDefault="00F46C9A" w:rsidP="00D41C55">
      <w:pPr>
        <w:ind w:left="720" w:hanging="720"/>
        <w:rPr>
          <w:rFonts w:ascii="Arial" w:hAnsi="Arial" w:cs="Arial"/>
          <w:sz w:val="24"/>
          <w:szCs w:val="24"/>
        </w:rPr>
      </w:pPr>
      <w:r>
        <w:rPr>
          <w:rFonts w:ascii="Arial" w:hAnsi="Arial" w:cs="Arial"/>
          <w:sz w:val="24"/>
          <w:szCs w:val="24"/>
        </w:rPr>
        <w:t>D.</w:t>
      </w:r>
      <w:r>
        <w:rPr>
          <w:rFonts w:ascii="Arial" w:hAnsi="Arial" w:cs="Arial"/>
          <w:sz w:val="24"/>
          <w:szCs w:val="24"/>
        </w:rPr>
        <w:tab/>
      </w:r>
      <w:r w:rsidRPr="00F46C9A">
        <w:rPr>
          <w:rFonts w:ascii="Arial" w:hAnsi="Arial" w:cs="Arial"/>
          <w:b/>
          <w:sz w:val="24"/>
          <w:szCs w:val="24"/>
          <w:u w:val="single"/>
        </w:rPr>
        <w:t xml:space="preserve">PROVISIONAL </w:t>
      </w:r>
      <w:r>
        <w:rPr>
          <w:rFonts w:ascii="Arial" w:hAnsi="Arial" w:cs="Arial"/>
          <w:b/>
          <w:sz w:val="24"/>
          <w:szCs w:val="24"/>
          <w:u w:val="single"/>
        </w:rPr>
        <w:t xml:space="preserve">– FINAL </w:t>
      </w:r>
      <w:r w:rsidRPr="00F46C9A">
        <w:rPr>
          <w:rFonts w:ascii="Arial" w:hAnsi="Arial" w:cs="Arial"/>
          <w:b/>
          <w:sz w:val="24"/>
          <w:szCs w:val="24"/>
          <w:u w:val="single"/>
        </w:rPr>
        <w:t>RATE:</w:t>
      </w:r>
      <w:r>
        <w:rPr>
          <w:rFonts w:ascii="Arial" w:hAnsi="Arial" w:cs="Arial"/>
          <w:b/>
          <w:sz w:val="24"/>
          <w:szCs w:val="24"/>
          <w:u w:val="single"/>
        </w:rPr>
        <w:t xml:space="preserve">  </w:t>
      </w:r>
      <w:r>
        <w:rPr>
          <w:rFonts w:ascii="Arial" w:hAnsi="Arial" w:cs="Arial"/>
          <w:sz w:val="24"/>
          <w:szCs w:val="24"/>
        </w:rPr>
        <w:t xml:space="preserve"> A provisional rate must be established with 90 days of award of contract.  (Agency name) must submit a proposal to establish a final rate with six months after their fiscal year end.  Billing must be adjusted if the final rate varies from the provisional rate.  If the rate is greater than the provisional rate, and there are no funds available to cover the additional indirect costs, the agency may not recover all indirect costs.  Conversely, if the final rate is less than the provisional rate, the agency will be required to pay back the difference to the funding agency.  Indirect cost allocable to a particular award of other cost objective may not be shifted to other awards.</w:t>
      </w:r>
    </w:p>
    <w:p w:rsidR="008D1A8D" w:rsidRDefault="008D1A8D" w:rsidP="00D41C55">
      <w:pPr>
        <w:ind w:left="720" w:hanging="720"/>
        <w:rPr>
          <w:rFonts w:ascii="Arial" w:hAnsi="Arial" w:cs="Arial"/>
          <w:sz w:val="24"/>
          <w:szCs w:val="24"/>
        </w:rPr>
      </w:pPr>
    </w:p>
    <w:p w:rsidR="008D1A8D" w:rsidRDefault="008D1A8D" w:rsidP="00D41C55">
      <w:pPr>
        <w:ind w:left="720" w:hanging="720"/>
        <w:rPr>
          <w:rFonts w:ascii="Arial" w:hAnsi="Arial" w:cs="Arial"/>
          <w:sz w:val="24"/>
          <w:szCs w:val="24"/>
        </w:rPr>
      </w:pPr>
      <w:r>
        <w:rPr>
          <w:rFonts w:ascii="Arial" w:hAnsi="Arial" w:cs="Arial"/>
          <w:sz w:val="24"/>
          <w:szCs w:val="24"/>
        </w:rPr>
        <w:t>E.</w:t>
      </w:r>
      <w:r>
        <w:rPr>
          <w:rFonts w:ascii="Arial" w:hAnsi="Arial" w:cs="Arial"/>
          <w:sz w:val="24"/>
          <w:szCs w:val="24"/>
        </w:rPr>
        <w:tab/>
      </w:r>
      <w:r w:rsidRPr="008D1A8D">
        <w:rPr>
          <w:rFonts w:ascii="Arial" w:hAnsi="Arial" w:cs="Arial"/>
          <w:b/>
          <w:sz w:val="24"/>
          <w:szCs w:val="24"/>
          <w:u w:val="single"/>
        </w:rPr>
        <w:t>SPECIAL REMARKS:</w:t>
      </w:r>
      <w:r>
        <w:rPr>
          <w:rFonts w:ascii="Arial" w:hAnsi="Arial" w:cs="Arial"/>
          <w:sz w:val="24"/>
          <w:szCs w:val="24"/>
        </w:rPr>
        <w:t xml:space="preserve">  </w:t>
      </w:r>
    </w:p>
    <w:p w:rsidR="00F46C9A" w:rsidRDefault="008D1A8D" w:rsidP="008D1A8D">
      <w:pPr>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Any indirect costs charged to (Agency name) contracts, grants or other funding sources by means</w:t>
      </w:r>
      <w:r w:rsidR="00F46C9A">
        <w:rPr>
          <w:rFonts w:ascii="Arial" w:hAnsi="Arial" w:cs="Arial"/>
          <w:sz w:val="24"/>
          <w:szCs w:val="24"/>
        </w:rPr>
        <w:t xml:space="preserve"> </w:t>
      </w:r>
      <w:r>
        <w:rPr>
          <w:rFonts w:ascii="Arial" w:hAnsi="Arial" w:cs="Arial"/>
          <w:sz w:val="24"/>
          <w:szCs w:val="24"/>
        </w:rPr>
        <w:t>other than the rates cited in this Agreement will be adjusted to the applicable rated cited herein.</w:t>
      </w:r>
    </w:p>
    <w:p w:rsidR="008D1A8D" w:rsidRDefault="008D1A8D" w:rsidP="008D1A8D">
      <w:pPr>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Any </w:t>
      </w:r>
      <w:r w:rsidR="00FF25BF">
        <w:rPr>
          <w:rFonts w:ascii="Arial" w:hAnsi="Arial" w:cs="Arial"/>
          <w:sz w:val="24"/>
          <w:szCs w:val="24"/>
        </w:rPr>
        <w:t xml:space="preserve">funding </w:t>
      </w:r>
      <w:r>
        <w:rPr>
          <w:rFonts w:ascii="Arial" w:hAnsi="Arial" w:cs="Arial"/>
          <w:sz w:val="24"/>
          <w:szCs w:val="24"/>
        </w:rPr>
        <w:t xml:space="preserve">contract </w:t>
      </w:r>
      <w:r w:rsidR="00FF25BF">
        <w:rPr>
          <w:rFonts w:ascii="Arial" w:hAnsi="Arial" w:cs="Arial"/>
          <w:sz w:val="24"/>
          <w:szCs w:val="24"/>
        </w:rPr>
        <w:t>that provides a ceiling for indirect cost rates or amounts will be subject to the ceiling stipulated in the agreement.  The ceiling rate or the rate cited in this Agreement, whichever is lower, will be used to determine the maximum allowable indirect cost on all applicable contracts with (Agency name).</w:t>
      </w:r>
    </w:p>
    <w:p w:rsidR="00FF25BF" w:rsidRDefault="00FF25BF" w:rsidP="008D1A8D">
      <w:pPr>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All administrative costs consist of all Direct and Indirect costs associated with the management of (Agency name).</w:t>
      </w:r>
    </w:p>
    <w:p w:rsidR="00FF25BF" w:rsidRDefault="00FF25BF" w:rsidP="008D1A8D">
      <w:pPr>
        <w:ind w:left="1440" w:hanging="720"/>
        <w:rPr>
          <w:rFonts w:ascii="Arial" w:hAnsi="Arial" w:cs="Arial"/>
          <w:sz w:val="24"/>
          <w:szCs w:val="24"/>
        </w:rPr>
      </w:pPr>
      <w:r>
        <w:rPr>
          <w:rFonts w:ascii="Arial" w:hAnsi="Arial" w:cs="Arial"/>
          <w:sz w:val="24"/>
          <w:szCs w:val="24"/>
        </w:rPr>
        <w:t>4.</w:t>
      </w:r>
      <w:r>
        <w:rPr>
          <w:rFonts w:ascii="Arial" w:hAnsi="Arial" w:cs="Arial"/>
          <w:sz w:val="24"/>
          <w:szCs w:val="24"/>
        </w:rPr>
        <w:tab/>
        <w:t>The indirect cost pool consists of its allocable share of the following administrative expenses.  All costs identifiable to a specific contract will be charged directly.</w:t>
      </w:r>
    </w:p>
    <w:p w:rsidR="00FF25BF" w:rsidRDefault="00FF25BF" w:rsidP="008D1A8D">
      <w:pPr>
        <w:ind w:left="1440" w:hanging="720"/>
        <w:rPr>
          <w:rFonts w:ascii="Arial" w:hAnsi="Arial" w:cs="Arial"/>
          <w:sz w:val="24"/>
          <w:szCs w:val="24"/>
        </w:rPr>
      </w:pPr>
      <w:r>
        <w:rPr>
          <w:rFonts w:ascii="Arial" w:hAnsi="Arial" w:cs="Arial"/>
          <w:sz w:val="24"/>
          <w:szCs w:val="24"/>
        </w:rPr>
        <w:tab/>
        <w:t>List all indirect cost pools, i.e.</w:t>
      </w:r>
    </w:p>
    <w:p w:rsidR="00FF25BF" w:rsidRDefault="00FF25BF" w:rsidP="00FF25BF">
      <w:pPr>
        <w:pStyle w:val="ListParagraph"/>
        <w:numPr>
          <w:ilvl w:val="0"/>
          <w:numId w:val="2"/>
        </w:numPr>
        <w:rPr>
          <w:rFonts w:ascii="Arial" w:hAnsi="Arial" w:cs="Arial"/>
          <w:sz w:val="24"/>
          <w:szCs w:val="24"/>
        </w:rPr>
      </w:pPr>
      <w:r>
        <w:rPr>
          <w:rFonts w:ascii="Arial" w:hAnsi="Arial" w:cs="Arial"/>
          <w:sz w:val="24"/>
          <w:szCs w:val="24"/>
        </w:rPr>
        <w:t>Salaries</w:t>
      </w:r>
    </w:p>
    <w:p w:rsidR="00FF25BF" w:rsidRDefault="00FF25BF" w:rsidP="00FF25BF">
      <w:pPr>
        <w:pStyle w:val="ListParagraph"/>
        <w:numPr>
          <w:ilvl w:val="0"/>
          <w:numId w:val="3"/>
        </w:numPr>
        <w:rPr>
          <w:rFonts w:ascii="Arial" w:hAnsi="Arial" w:cs="Arial"/>
          <w:sz w:val="24"/>
          <w:szCs w:val="24"/>
        </w:rPr>
      </w:pPr>
      <w:r>
        <w:rPr>
          <w:rFonts w:ascii="Arial" w:hAnsi="Arial" w:cs="Arial"/>
          <w:sz w:val="24"/>
          <w:szCs w:val="24"/>
        </w:rPr>
        <w:t>100</w:t>
      </w:r>
      <w:proofErr w:type="gramStart"/>
      <w:r>
        <w:rPr>
          <w:rFonts w:ascii="Arial" w:hAnsi="Arial" w:cs="Arial"/>
          <w:sz w:val="24"/>
          <w:szCs w:val="24"/>
        </w:rPr>
        <w:t>%  indirect</w:t>
      </w:r>
      <w:proofErr w:type="gramEnd"/>
      <w:r>
        <w:rPr>
          <w:rFonts w:ascii="Arial" w:hAnsi="Arial" w:cs="Arial"/>
          <w:sz w:val="24"/>
          <w:szCs w:val="24"/>
        </w:rPr>
        <w:t xml:space="preserve"> – President, Executive Director, etc.</w:t>
      </w:r>
    </w:p>
    <w:p w:rsidR="00FF25BF" w:rsidRDefault="00E41A90" w:rsidP="00FF25BF">
      <w:pPr>
        <w:pStyle w:val="ListParagraph"/>
        <w:numPr>
          <w:ilvl w:val="0"/>
          <w:numId w:val="3"/>
        </w:numPr>
        <w:rPr>
          <w:rFonts w:ascii="Arial" w:hAnsi="Arial" w:cs="Arial"/>
          <w:sz w:val="24"/>
          <w:szCs w:val="24"/>
        </w:rPr>
      </w:pPr>
      <w:r>
        <w:rPr>
          <w:rFonts w:ascii="Arial" w:hAnsi="Arial" w:cs="Arial"/>
          <w:sz w:val="24"/>
          <w:szCs w:val="24"/>
        </w:rPr>
        <w:t>The remaining salaries are charged with to direct or indirect cost by time sheet.</w:t>
      </w:r>
    </w:p>
    <w:p w:rsidR="00E41A90" w:rsidRDefault="00E41A90" w:rsidP="00E41A90">
      <w:pPr>
        <w:pStyle w:val="ListParagraph"/>
        <w:ind w:left="2715"/>
        <w:rPr>
          <w:rFonts w:ascii="Arial" w:hAnsi="Arial" w:cs="Arial"/>
          <w:sz w:val="24"/>
          <w:szCs w:val="24"/>
        </w:rPr>
      </w:pPr>
    </w:p>
    <w:p w:rsidR="00E41A90" w:rsidRDefault="00E41A90" w:rsidP="00E41A90">
      <w:pPr>
        <w:pStyle w:val="ListParagraph"/>
        <w:numPr>
          <w:ilvl w:val="0"/>
          <w:numId w:val="2"/>
        </w:numPr>
        <w:rPr>
          <w:rFonts w:ascii="Arial" w:hAnsi="Arial" w:cs="Arial"/>
          <w:sz w:val="24"/>
          <w:szCs w:val="24"/>
        </w:rPr>
      </w:pPr>
      <w:r>
        <w:rPr>
          <w:rFonts w:ascii="Arial" w:hAnsi="Arial" w:cs="Arial"/>
          <w:sz w:val="24"/>
          <w:szCs w:val="24"/>
        </w:rPr>
        <w:t>Employee fringe benefits for indirect employees – FICA, Unemployment, etc. (list all fringe benefits)</w:t>
      </w:r>
    </w:p>
    <w:p w:rsidR="00E41A90" w:rsidRDefault="00E41A90" w:rsidP="00E41A90">
      <w:pPr>
        <w:pStyle w:val="ListParagraph"/>
        <w:numPr>
          <w:ilvl w:val="0"/>
          <w:numId w:val="2"/>
        </w:numPr>
        <w:rPr>
          <w:rFonts w:ascii="Arial" w:hAnsi="Arial" w:cs="Arial"/>
          <w:sz w:val="24"/>
          <w:szCs w:val="24"/>
        </w:rPr>
      </w:pPr>
      <w:r>
        <w:rPr>
          <w:rFonts w:ascii="Arial" w:hAnsi="Arial" w:cs="Arial"/>
          <w:sz w:val="24"/>
          <w:szCs w:val="24"/>
        </w:rPr>
        <w:t xml:space="preserve">Supplies </w:t>
      </w:r>
    </w:p>
    <w:p w:rsidR="00E41A90" w:rsidRDefault="00E41A90" w:rsidP="00E41A90">
      <w:pPr>
        <w:pStyle w:val="ListParagraph"/>
        <w:numPr>
          <w:ilvl w:val="0"/>
          <w:numId w:val="2"/>
        </w:numPr>
        <w:rPr>
          <w:rFonts w:ascii="Arial" w:hAnsi="Arial" w:cs="Arial"/>
          <w:sz w:val="24"/>
          <w:szCs w:val="24"/>
        </w:rPr>
      </w:pPr>
      <w:r>
        <w:rPr>
          <w:rFonts w:ascii="Arial" w:hAnsi="Arial" w:cs="Arial"/>
          <w:sz w:val="24"/>
          <w:szCs w:val="24"/>
        </w:rPr>
        <w:t>Office expense</w:t>
      </w:r>
    </w:p>
    <w:p w:rsidR="00E41A90" w:rsidRDefault="00E41A90" w:rsidP="00E41A90">
      <w:pPr>
        <w:pStyle w:val="ListParagraph"/>
        <w:numPr>
          <w:ilvl w:val="0"/>
          <w:numId w:val="2"/>
        </w:numPr>
        <w:rPr>
          <w:rFonts w:ascii="Arial" w:hAnsi="Arial" w:cs="Arial"/>
          <w:sz w:val="24"/>
          <w:szCs w:val="24"/>
        </w:rPr>
      </w:pPr>
      <w:r>
        <w:rPr>
          <w:rFonts w:ascii="Arial" w:hAnsi="Arial" w:cs="Arial"/>
          <w:sz w:val="24"/>
          <w:szCs w:val="24"/>
        </w:rPr>
        <w:t>List all other indirect cost pools</w:t>
      </w:r>
    </w:p>
    <w:p w:rsidR="00E41A90" w:rsidRPr="00E41A90" w:rsidRDefault="00E41A90" w:rsidP="00E41A90">
      <w:pPr>
        <w:rPr>
          <w:rFonts w:ascii="Arial" w:hAnsi="Arial" w:cs="Arial"/>
          <w:sz w:val="24"/>
          <w:szCs w:val="24"/>
        </w:rPr>
      </w:pPr>
    </w:p>
    <w:sectPr w:rsidR="00E41A90" w:rsidRPr="00E41A90" w:rsidSect="00AD50E0">
      <w:footerReference w:type="default" r:id="rId8"/>
      <w:pgSz w:w="12240" w:h="15840"/>
      <w:pgMar w:top="1440" w:right="126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6ED" w:rsidRDefault="002B06ED" w:rsidP="002B06ED">
      <w:pPr>
        <w:spacing w:after="0" w:line="240" w:lineRule="auto"/>
      </w:pPr>
      <w:r>
        <w:separator/>
      </w:r>
    </w:p>
  </w:endnote>
  <w:endnote w:type="continuationSeparator" w:id="0">
    <w:p w:rsidR="002B06ED" w:rsidRDefault="002B06ED" w:rsidP="002B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6ED" w:rsidRDefault="00A53612">
    <w:pPr>
      <w:pStyle w:val="Footer"/>
    </w:pPr>
    <w:r>
      <w:fldChar w:fldCharType="begin"/>
    </w:r>
    <w:r>
      <w:instrText xml:space="preserve"> FILENAME \* MERGEFORMAT </w:instrText>
    </w:r>
    <w:r>
      <w:fldChar w:fldCharType="separate"/>
    </w:r>
    <w:r w:rsidR="007E2D34">
      <w:rPr>
        <w:noProof/>
      </w:rPr>
      <w:t>9. NICRA.docx</w:t>
    </w:r>
    <w:r>
      <w:rPr>
        <w:noProof/>
      </w:rPr>
      <w:fldChar w:fldCharType="end"/>
    </w:r>
    <w:r w:rsidR="007E2D34">
      <w:ptab w:relativeTo="margin" w:alignment="center" w:leader="none"/>
    </w:r>
    <w:r w:rsidR="007E2D34">
      <w:ptab w:relativeTo="margin" w:alignment="right" w:leader="none"/>
    </w:r>
    <w:r w:rsidR="007E2D34">
      <w:rPr>
        <w:color w:val="7F7F7F" w:themeColor="background1" w:themeShade="7F"/>
        <w:spacing w:val="60"/>
      </w:rPr>
      <w:t>Page</w:t>
    </w:r>
    <w:r w:rsidR="007E2D34">
      <w:t xml:space="preserve"> | </w:t>
    </w:r>
    <w:r w:rsidR="007E2D34">
      <w:fldChar w:fldCharType="begin"/>
    </w:r>
    <w:r w:rsidR="007E2D34">
      <w:instrText xml:space="preserve"> PAGE   \* MERGEFORMAT </w:instrText>
    </w:r>
    <w:r w:rsidR="007E2D34">
      <w:fldChar w:fldCharType="separate"/>
    </w:r>
    <w:r w:rsidRPr="00A53612">
      <w:rPr>
        <w:b/>
        <w:bCs/>
        <w:noProof/>
      </w:rPr>
      <w:t>3</w:t>
    </w:r>
    <w:r w:rsidR="007E2D34">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6ED" w:rsidRDefault="002B06ED" w:rsidP="002B06ED">
      <w:pPr>
        <w:spacing w:after="0" w:line="240" w:lineRule="auto"/>
      </w:pPr>
      <w:r>
        <w:separator/>
      </w:r>
    </w:p>
  </w:footnote>
  <w:footnote w:type="continuationSeparator" w:id="0">
    <w:p w:rsidR="002B06ED" w:rsidRDefault="002B06ED" w:rsidP="002B0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2388B"/>
    <w:multiLevelType w:val="hybridMultilevel"/>
    <w:tmpl w:val="DE6ED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BD6F8A"/>
    <w:multiLevelType w:val="hybridMultilevel"/>
    <w:tmpl w:val="904C5BA0"/>
    <w:lvl w:ilvl="0" w:tplc="612A1C82">
      <w:start w:val="4"/>
      <w:numFmt w:val="bullet"/>
      <w:lvlText w:val="-"/>
      <w:lvlJc w:val="left"/>
      <w:pPr>
        <w:ind w:left="2715" w:hanging="360"/>
      </w:pPr>
      <w:rPr>
        <w:rFonts w:ascii="Arial" w:eastAsiaTheme="minorHAnsi" w:hAnsi="Arial" w:cs="Arial"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2" w15:restartNumberingAfterBreak="0">
    <w:nsid w:val="57117C61"/>
    <w:multiLevelType w:val="hybridMultilevel"/>
    <w:tmpl w:val="171018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77"/>
    <w:rsid w:val="00017408"/>
    <w:rsid w:val="00143729"/>
    <w:rsid w:val="002B06ED"/>
    <w:rsid w:val="00687640"/>
    <w:rsid w:val="006F2074"/>
    <w:rsid w:val="007E2D34"/>
    <w:rsid w:val="008D1A8D"/>
    <w:rsid w:val="00A53612"/>
    <w:rsid w:val="00AD50E0"/>
    <w:rsid w:val="00AE488B"/>
    <w:rsid w:val="00CA2F77"/>
    <w:rsid w:val="00D41C55"/>
    <w:rsid w:val="00E41A90"/>
    <w:rsid w:val="00F46C9A"/>
    <w:rsid w:val="00F5032C"/>
    <w:rsid w:val="00FF2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D3942-B569-4890-BC13-D58EA245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729"/>
    <w:pPr>
      <w:ind w:left="720"/>
      <w:contextualSpacing/>
    </w:pPr>
  </w:style>
  <w:style w:type="paragraph" w:styleId="Header">
    <w:name w:val="header"/>
    <w:basedOn w:val="Normal"/>
    <w:link w:val="HeaderChar"/>
    <w:uiPriority w:val="99"/>
    <w:unhideWhenUsed/>
    <w:rsid w:val="002B0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6ED"/>
  </w:style>
  <w:style w:type="paragraph" w:styleId="Footer">
    <w:name w:val="footer"/>
    <w:basedOn w:val="Normal"/>
    <w:link w:val="FooterChar"/>
    <w:uiPriority w:val="99"/>
    <w:unhideWhenUsed/>
    <w:rsid w:val="002B0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6ED"/>
  </w:style>
  <w:style w:type="paragraph" w:styleId="BalloonText">
    <w:name w:val="Balloon Text"/>
    <w:basedOn w:val="Normal"/>
    <w:link w:val="BalloonTextChar"/>
    <w:uiPriority w:val="99"/>
    <w:semiHidden/>
    <w:unhideWhenUsed/>
    <w:rsid w:val="002B0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6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A249-DDD2-4902-BB56-089AC61F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Los Angeles Public Health</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Lucero</dc:creator>
  <cp:keywords/>
  <dc:description/>
  <cp:lastModifiedBy>Emily Chan</cp:lastModifiedBy>
  <cp:revision>3</cp:revision>
  <cp:lastPrinted>2015-11-25T19:19:00Z</cp:lastPrinted>
  <dcterms:created xsi:type="dcterms:W3CDTF">2016-07-05T18:12:00Z</dcterms:created>
  <dcterms:modified xsi:type="dcterms:W3CDTF">2016-07-05T21:15:00Z</dcterms:modified>
</cp:coreProperties>
</file>